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DCF3B" w14:textId="6D3F2DC7" w:rsidR="00BA7FA1" w:rsidRPr="00BA7FA1" w:rsidRDefault="003B7F83" w:rsidP="002B1309">
      <w:pPr>
        <w:rPr>
          <w:bCs/>
          <w:color w:val="0F4B90"/>
        </w:rPr>
      </w:pPr>
      <w:r w:rsidRPr="003B7F83">
        <w:rPr>
          <w:noProof/>
        </w:rPr>
        <w:drawing>
          <wp:anchor distT="0" distB="0" distL="114300" distR="114300" simplePos="0" relativeHeight="251658240" behindDoc="1" locked="0" layoutInCell="1" allowOverlap="1" wp14:anchorId="1E87125B" wp14:editId="277C4A43">
            <wp:simplePos x="0" y="0"/>
            <wp:positionH relativeFrom="column">
              <wp:posOffset>4904740</wp:posOffset>
            </wp:positionH>
            <wp:positionV relativeFrom="paragraph">
              <wp:posOffset>0</wp:posOffset>
            </wp:positionV>
            <wp:extent cx="729615" cy="779145"/>
            <wp:effectExtent l="0" t="0" r="0" b="1905"/>
            <wp:wrapTight wrapText="bothSides">
              <wp:wrapPolygon edited="0">
                <wp:start x="0" y="0"/>
                <wp:lineTo x="0" y="21125"/>
                <wp:lineTo x="20867" y="21125"/>
                <wp:lineTo x="20867" y="0"/>
                <wp:lineTo x="0" y="0"/>
              </wp:wrapPolygon>
            </wp:wrapTight>
            <wp:docPr id="704596210" name="Picture 1" descr="A logo with a sun and hil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596210" name="Picture 1" descr="A logo with a sun and hills&#10;&#10;AI-generated content may be incorrect."/>
                    <pic:cNvPicPr/>
                  </pic:nvPicPr>
                  <pic:blipFill>
                    <a:blip r:embed="rId8"/>
                    <a:stretch>
                      <a:fillRect/>
                    </a:stretch>
                  </pic:blipFill>
                  <pic:spPr>
                    <a:xfrm>
                      <a:off x="0" y="0"/>
                      <a:ext cx="729615" cy="779145"/>
                    </a:xfrm>
                    <a:prstGeom prst="rect">
                      <a:avLst/>
                    </a:prstGeom>
                  </pic:spPr>
                </pic:pic>
              </a:graphicData>
            </a:graphic>
            <wp14:sizeRelH relativeFrom="margin">
              <wp14:pctWidth>0</wp14:pctWidth>
            </wp14:sizeRelH>
            <wp14:sizeRelV relativeFrom="margin">
              <wp14:pctHeight>0</wp14:pctHeight>
            </wp14:sizeRelV>
          </wp:anchor>
        </w:drawing>
      </w:r>
    </w:p>
    <w:p w14:paraId="061C9429" w14:textId="03EB1988" w:rsidR="00BA7FA1" w:rsidRPr="00BA7FA1" w:rsidRDefault="00BA7FA1" w:rsidP="002B1309">
      <w:pPr>
        <w:rPr>
          <w:b/>
          <w:color w:val="0F4B90"/>
        </w:rPr>
      </w:pPr>
    </w:p>
    <w:p w14:paraId="0A5D5D7D" w14:textId="77777777" w:rsidR="003B7F83" w:rsidRDefault="003B7F83" w:rsidP="002B1309">
      <w:pPr>
        <w:rPr>
          <w:b/>
          <w:color w:val="0F4B90"/>
        </w:rPr>
      </w:pPr>
    </w:p>
    <w:p w14:paraId="1592782A" w14:textId="77777777" w:rsidR="003B7F83" w:rsidRDefault="003B7F83" w:rsidP="002B1309">
      <w:pPr>
        <w:rPr>
          <w:b/>
          <w:color w:val="0F4B90"/>
        </w:rPr>
      </w:pPr>
    </w:p>
    <w:p w14:paraId="478AED5B" w14:textId="3190A83A" w:rsidR="002B1309" w:rsidRPr="00BA7FA1" w:rsidRDefault="002B1309" w:rsidP="002B1309">
      <w:pPr>
        <w:rPr>
          <w:b/>
          <w:color w:val="0F4B90"/>
        </w:rPr>
      </w:pPr>
      <w:r w:rsidRPr="00BA7FA1">
        <w:rPr>
          <w:b/>
          <w:color w:val="0F4B90"/>
        </w:rPr>
        <w:t>Sample Fundraising Letter</w:t>
      </w:r>
    </w:p>
    <w:p w14:paraId="37C0A063" w14:textId="52EC3EE9" w:rsidR="002B1309" w:rsidRPr="00BA7FA1" w:rsidRDefault="002B1309" w:rsidP="002B1309">
      <w:r w:rsidRPr="00BA7FA1">
        <w:t>We encourage you to:</w:t>
      </w:r>
    </w:p>
    <w:p w14:paraId="73D5D81E" w14:textId="5AEF5751" w:rsidR="002B1309" w:rsidRPr="00BA7FA1" w:rsidRDefault="002B1309" w:rsidP="002B1309">
      <w:pPr>
        <w:pStyle w:val="ListParagraph"/>
        <w:numPr>
          <w:ilvl w:val="0"/>
          <w:numId w:val="1"/>
        </w:numPr>
      </w:pPr>
      <w:r w:rsidRPr="00BA7FA1">
        <w:t>Personalize the</w:t>
      </w:r>
      <w:r w:rsidR="009B04F9" w:rsidRPr="00BA7FA1">
        <w:t xml:space="preserve"> below</w:t>
      </w:r>
      <w:r w:rsidRPr="00BA7FA1">
        <w:t xml:space="preserve"> letter </w:t>
      </w:r>
    </w:p>
    <w:p w14:paraId="6DD0F526" w14:textId="41267987" w:rsidR="002B1309" w:rsidRPr="00BA7FA1" w:rsidRDefault="002B1309" w:rsidP="002B1309">
      <w:pPr>
        <w:pStyle w:val="ListParagraph"/>
        <w:numPr>
          <w:ilvl w:val="0"/>
          <w:numId w:val="1"/>
        </w:numPr>
      </w:pPr>
      <w:r w:rsidRPr="00BA7FA1">
        <w:t>Attach a photo</w:t>
      </w:r>
    </w:p>
    <w:p w14:paraId="0459B58F" w14:textId="77777777" w:rsidR="002B1309" w:rsidRPr="00BA7FA1" w:rsidRDefault="002B1309" w:rsidP="002B1309">
      <w:pPr>
        <w:pStyle w:val="ListParagraph"/>
        <w:numPr>
          <w:ilvl w:val="0"/>
          <w:numId w:val="1"/>
        </w:numPr>
      </w:pPr>
      <w:r w:rsidRPr="00BA7FA1">
        <w:t>Talk about what the cause means to you</w:t>
      </w:r>
    </w:p>
    <w:p w14:paraId="0096E115" w14:textId="0541AB33" w:rsidR="002B1309" w:rsidRPr="00BA7FA1" w:rsidRDefault="002B1309" w:rsidP="002B1309">
      <w:pPr>
        <w:pStyle w:val="ListParagraph"/>
        <w:numPr>
          <w:ilvl w:val="0"/>
          <w:numId w:val="1"/>
        </w:numPr>
      </w:pPr>
      <w:r w:rsidRPr="00BA7FA1">
        <w:t xml:space="preserve">Answer the question </w:t>
      </w:r>
      <w:r w:rsidRPr="00BA7FA1">
        <w:rPr>
          <w:rFonts w:ascii="Calibri" w:hAnsi="Calibri" w:cs="Calibri"/>
        </w:rPr>
        <w:t>“</w:t>
      </w:r>
      <w:r w:rsidRPr="00BA7FA1">
        <w:t>Why am I running?</w:t>
      </w:r>
      <w:r w:rsidRPr="00BA7FA1">
        <w:rPr>
          <w:rFonts w:ascii="Calibri" w:hAnsi="Calibri" w:cs="Calibri"/>
        </w:rPr>
        <w:t>”</w:t>
      </w:r>
    </w:p>
    <w:p w14:paraId="37458399" w14:textId="5C515AAD" w:rsidR="002B1309" w:rsidRPr="00BA7FA1" w:rsidRDefault="002B1309" w:rsidP="002B1309">
      <w:pPr>
        <w:pStyle w:val="ListParagraph"/>
        <w:numPr>
          <w:ilvl w:val="0"/>
          <w:numId w:val="1"/>
        </w:numPr>
      </w:pPr>
      <w:r w:rsidRPr="00BA7FA1">
        <w:t>Include a self-addressed envelope if sending via U.S.</w:t>
      </w:r>
      <w:r w:rsidR="009B04F9" w:rsidRPr="00BA7FA1">
        <w:t>P.S</w:t>
      </w:r>
      <w:r w:rsidRPr="00BA7FA1">
        <w:t xml:space="preserve"> </w:t>
      </w:r>
    </w:p>
    <w:p w14:paraId="3A7E378B" w14:textId="77777777" w:rsidR="002B1309" w:rsidRPr="00BA7FA1" w:rsidRDefault="002B1309" w:rsidP="002B1309">
      <w:r w:rsidRPr="00BA7FA1">
        <w:t xml:space="preserve">Dear </w:t>
      </w:r>
      <w:r w:rsidRPr="00BA7FA1">
        <w:rPr>
          <w:color w:val="FF0000"/>
        </w:rPr>
        <w:t>[RECIPIENT’S NAME],</w:t>
      </w:r>
    </w:p>
    <w:p w14:paraId="2C0E698A" w14:textId="4840499C" w:rsidR="009B04F9" w:rsidRPr="00BA7FA1" w:rsidRDefault="009B04F9" w:rsidP="009B04F9">
      <w:r w:rsidRPr="00BA7FA1">
        <w:t xml:space="preserve">I am participating in the </w:t>
      </w:r>
      <w:r w:rsidRPr="00BA7FA1">
        <w:rPr>
          <w:color w:val="FF0000"/>
        </w:rPr>
        <w:t xml:space="preserve">[MAINE MARATHON/MAINE HALF-MARATHON/MAINE RELAY RACE/VIRTUAL EVENT] </w:t>
      </w:r>
      <w:r w:rsidRPr="00BA7FA1">
        <w:t xml:space="preserve">with the Marr Fund Team on Sunday, October </w:t>
      </w:r>
      <w:r w:rsidR="00842D09">
        <w:t>5</w:t>
      </w:r>
      <w:r w:rsidRPr="00BA7FA1">
        <w:t xml:space="preserve"> </w:t>
      </w:r>
      <w:bookmarkStart w:id="0" w:name="_Hlk172816833"/>
      <w:r w:rsidRPr="00BA7FA1">
        <w:t>to support the Josephine and John Marr Alzheimer’s Research Fund</w:t>
      </w:r>
      <w:bookmarkEnd w:id="0"/>
      <w:r w:rsidRPr="00BA7FA1">
        <w:t xml:space="preserve"> at Brigham and Women’s Hospital.</w:t>
      </w:r>
      <w:r w:rsidR="00AA0090">
        <w:t xml:space="preserve"> </w:t>
      </w:r>
      <w:r w:rsidR="00C02118">
        <w:t>Did you know that more</w:t>
      </w:r>
      <w:r w:rsidR="00AA0090" w:rsidRPr="00BA7FA1">
        <w:t xml:space="preserve"> than 6 million Americans </w:t>
      </w:r>
      <w:r w:rsidR="00C02118">
        <w:t xml:space="preserve">are </w:t>
      </w:r>
      <w:r w:rsidR="00AA0090" w:rsidRPr="00BA7FA1">
        <w:t>courageously fighting Alzheimer’s disease</w:t>
      </w:r>
      <w:r w:rsidR="00C02118">
        <w:t>?</w:t>
      </w:r>
      <w:r w:rsidR="00AA0090" w:rsidRPr="00BA7FA1">
        <w:t xml:space="preserve"> As I watch the impact of this devastating illness, I know there is so much more that must be done—now and for future generations. </w:t>
      </w:r>
      <w:r w:rsidR="00C02118">
        <w:t>S</w:t>
      </w:r>
      <w:r w:rsidRPr="00BA7FA1">
        <w:t>cientists are making significant progress in Alzheimer’s prevention research</w:t>
      </w:r>
      <w:r w:rsidR="00C02118">
        <w:t xml:space="preserve"> and t</w:t>
      </w:r>
      <w:r w:rsidRPr="00BA7FA1">
        <w:t>hanks in part to the Josephine and John Marr Alzheimer's Research Fund, we now understand that Alzheimer’s begins decades before clinical symptoms develop. This breakthrough has led to a greater focus on early intervention. There is more hope than ever, but our work is not done.</w:t>
      </w:r>
    </w:p>
    <w:p w14:paraId="0B07E218" w14:textId="2E403F19" w:rsidR="009B04F9" w:rsidRPr="00BA7FA1" w:rsidRDefault="00C02118" w:rsidP="009B04F9">
      <w:r w:rsidRPr="00BA7FA1">
        <w:t xml:space="preserve">That is why </w:t>
      </w:r>
      <w:r w:rsidR="009B04F9" w:rsidRPr="00BA7FA1">
        <w:t xml:space="preserve">I hope I can count on you to support my run by contributing to this very important cause. All gifts are tax deductible and may even be eligible to be matched by your employer, </w:t>
      </w:r>
      <w:hyperlink r:id="rId9" w:history="1">
        <w:r w:rsidR="009B04F9" w:rsidRPr="00BA7FA1">
          <w:rPr>
            <w:rStyle w:val="Hyperlink"/>
          </w:rPr>
          <w:t>click here to learn more</w:t>
        </w:r>
      </w:hyperlink>
      <w:r w:rsidR="009B04F9" w:rsidRPr="00BA7FA1">
        <w:t xml:space="preserve">. If you would prefer to make an online donation, you can do so on my personal fundraising page at </w:t>
      </w:r>
      <w:r w:rsidR="009B04F9" w:rsidRPr="00BA7FA1">
        <w:rPr>
          <w:color w:val="FF0000"/>
        </w:rPr>
        <w:t xml:space="preserve">[YOUR LINK]. </w:t>
      </w:r>
      <w:r w:rsidR="009B04F9" w:rsidRPr="00BA7FA1">
        <w:t>Checks should be made payable to Brigham and Women’s Hospital and mailed to my attention (with my name in the memo line) at:</w:t>
      </w:r>
    </w:p>
    <w:p w14:paraId="48797568" w14:textId="77777777" w:rsidR="009B04F9" w:rsidRPr="00BA7FA1" w:rsidRDefault="009B04F9" w:rsidP="009B04F9">
      <w:pPr>
        <w:rPr>
          <w:color w:val="FF0000"/>
        </w:rPr>
      </w:pPr>
      <w:r w:rsidRPr="00BA7FA1">
        <w:rPr>
          <w:color w:val="FF0000"/>
        </w:rPr>
        <w:t xml:space="preserve">[YOUR NAME] </w:t>
      </w:r>
    </w:p>
    <w:p w14:paraId="3FF38BC7" w14:textId="72130833" w:rsidR="009B04F9" w:rsidRPr="00BA7FA1" w:rsidRDefault="009B04F9" w:rsidP="00460650">
      <w:pPr>
        <w:rPr>
          <w:color w:val="FF0000"/>
        </w:rPr>
      </w:pPr>
      <w:r w:rsidRPr="00BA7FA1">
        <w:rPr>
          <w:color w:val="FF0000"/>
        </w:rPr>
        <w:t>[YOUR ADDRESS]</w:t>
      </w:r>
    </w:p>
    <w:p w14:paraId="41C0AEFC" w14:textId="697EE7EB" w:rsidR="00413726" w:rsidRPr="00BA7FA1" w:rsidRDefault="00413726" w:rsidP="002B1309">
      <w:r w:rsidRPr="00BA7FA1">
        <w:t>Thank you for joining me in this fight to prevent Alzheimer’s. Together we can make a difference—now and for future generations.</w:t>
      </w:r>
    </w:p>
    <w:p w14:paraId="1A96DC79" w14:textId="01013A63" w:rsidR="009B04F9" w:rsidRPr="00BA7FA1" w:rsidRDefault="009B04F9" w:rsidP="009B04F9">
      <w:pPr>
        <w:rPr>
          <w:i/>
          <w:color w:val="FF0000"/>
        </w:rPr>
      </w:pPr>
      <w:r w:rsidRPr="00BA7FA1">
        <w:rPr>
          <w:color w:val="FF0000"/>
        </w:rPr>
        <w:t>[WITH GRATITUDE/LOVE/THANKS</w:t>
      </w:r>
      <w:r w:rsidR="00460650" w:rsidRPr="00BA7FA1">
        <w:rPr>
          <w:color w:val="FF0000"/>
        </w:rPr>
        <w:t>/</w:t>
      </w:r>
      <w:r w:rsidRPr="00BA7FA1">
        <w:rPr>
          <w:color w:val="FF0000"/>
        </w:rPr>
        <w:t>SINCERELY]</w:t>
      </w:r>
    </w:p>
    <w:p w14:paraId="5E25A418" w14:textId="5844237B" w:rsidR="00C51883" w:rsidRPr="00BA7FA1" w:rsidRDefault="002B1309" w:rsidP="0021301B">
      <w:pPr>
        <w:rPr>
          <w:i/>
          <w:color w:val="FF0000"/>
        </w:rPr>
      </w:pPr>
      <w:r w:rsidRPr="00BA7FA1">
        <w:rPr>
          <w:color w:val="FF0000"/>
        </w:rPr>
        <w:t>[YOUR NAME]</w:t>
      </w:r>
      <w:r w:rsidR="00BA7FA1" w:rsidRPr="00BA7FA1">
        <w:rPr>
          <w:noProof/>
        </w:rPr>
        <w:t xml:space="preserve"> </w:t>
      </w:r>
    </w:p>
    <w:sectPr w:rsidR="00C51883" w:rsidRPr="00BA7FA1" w:rsidSect="00BA7FA1">
      <w:headerReference w:type="default" r:id="rId10"/>
      <w:footerReference w:type="default" r:id="rId11"/>
      <w:pgSz w:w="12240" w:h="15840"/>
      <w:pgMar w:top="720" w:right="720" w:bottom="720" w:left="720" w:header="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91FC6" w14:textId="77777777" w:rsidR="00894674" w:rsidRDefault="00894674" w:rsidP="00C14491">
      <w:pPr>
        <w:spacing w:after="0" w:line="240" w:lineRule="auto"/>
      </w:pPr>
      <w:r>
        <w:separator/>
      </w:r>
    </w:p>
  </w:endnote>
  <w:endnote w:type="continuationSeparator" w:id="0">
    <w:p w14:paraId="24A0CD86" w14:textId="77777777" w:rsidR="00894674" w:rsidRDefault="00894674" w:rsidP="00C14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BC05B" w14:textId="2FC382F2" w:rsidR="0021301B" w:rsidRDefault="0021301B" w:rsidP="00C51883">
    <w:pPr>
      <w:pStyle w:val="BodyText"/>
      <w:spacing w:before="57"/>
      <w:ind w:right="1200"/>
      <w:jc w:val="center"/>
      <w:rPr>
        <w:rFonts w:asciiTheme="minorHAnsi" w:hAnsiTheme="minorHAnsi"/>
        <w:color w:val="231F20"/>
        <w:spacing w:val="-12"/>
        <w:w w:val="95"/>
        <w:sz w:val="18"/>
      </w:rPr>
    </w:pPr>
  </w:p>
  <w:p w14:paraId="7CE4D1CE" w14:textId="24C74E6F" w:rsidR="0021301B" w:rsidRDefault="0021301B" w:rsidP="005A3A98">
    <w:pPr>
      <w:pStyle w:val="BodyText"/>
      <w:spacing w:before="57"/>
      <w:ind w:right="1200"/>
      <w:jc w:val="center"/>
      <w:rPr>
        <w:rFonts w:asciiTheme="minorHAnsi" w:hAnsiTheme="minorHAnsi"/>
        <w:color w:val="231F20"/>
        <w:spacing w:val="-12"/>
        <w:w w:val="95"/>
        <w:sz w:val="18"/>
      </w:rPr>
    </w:pPr>
  </w:p>
  <w:p w14:paraId="7151C19F" w14:textId="0A014BE9" w:rsidR="0021301B" w:rsidRPr="00BA7FA1" w:rsidRDefault="0021301B" w:rsidP="005A3A98">
    <w:pPr>
      <w:jc w:val="center"/>
      <w:rPr>
        <w:i/>
        <w:sz w:val="16"/>
        <w:szCs w:val="16"/>
      </w:rPr>
    </w:pPr>
    <w:r w:rsidRPr="00BA7FA1">
      <w:rPr>
        <w:i/>
        <w:sz w:val="16"/>
        <w:szCs w:val="16"/>
      </w:rPr>
      <w:t>Brigham and Women’s Hospital is a 501(c)(3) organization, tax ID 04-2312909.</w:t>
    </w:r>
  </w:p>
  <w:p w14:paraId="3432E73B" w14:textId="03D2307D" w:rsidR="00C51883" w:rsidRPr="00BA7FA1" w:rsidRDefault="009B04F9" w:rsidP="005A3A98">
    <w:pPr>
      <w:pStyle w:val="BodyText"/>
      <w:spacing w:before="57"/>
      <w:ind w:right="1200"/>
      <w:jc w:val="center"/>
      <w:rPr>
        <w:rFonts w:asciiTheme="minorHAnsi" w:hAnsiTheme="minorHAnsi"/>
        <w:b w:val="0"/>
        <w:bCs w:val="0"/>
      </w:rPr>
    </w:pPr>
    <w:r w:rsidRPr="00BA7FA1">
      <w:rPr>
        <w:rFonts w:asciiTheme="minorHAnsi" w:hAnsiTheme="minorHAnsi"/>
        <w:color w:val="231F20"/>
        <w:spacing w:val="-12"/>
        <w:w w:val="95"/>
      </w:rPr>
      <w:t>263 Huntington Avenue, #318,</w:t>
    </w:r>
    <w:r w:rsidR="00C51883" w:rsidRPr="00BA7FA1">
      <w:rPr>
        <w:rFonts w:asciiTheme="minorHAnsi" w:hAnsiTheme="minorHAnsi"/>
        <w:color w:val="231F20"/>
        <w:spacing w:val="29"/>
        <w:w w:val="95"/>
      </w:rPr>
      <w:t xml:space="preserve"> </w:t>
    </w:r>
    <w:r w:rsidR="00C51883" w:rsidRPr="00BA7FA1">
      <w:rPr>
        <w:rFonts w:asciiTheme="minorHAnsi" w:hAnsiTheme="minorHAnsi"/>
        <w:color w:val="231F20"/>
        <w:w w:val="95"/>
      </w:rPr>
      <w:t>Boston,</w:t>
    </w:r>
    <w:r w:rsidR="00C51883" w:rsidRPr="00BA7FA1">
      <w:rPr>
        <w:rFonts w:asciiTheme="minorHAnsi" w:hAnsiTheme="minorHAnsi"/>
        <w:color w:val="231F20"/>
        <w:spacing w:val="-8"/>
        <w:w w:val="95"/>
      </w:rPr>
      <w:t xml:space="preserve"> </w:t>
    </w:r>
    <w:r w:rsidR="00C51883" w:rsidRPr="00BA7FA1">
      <w:rPr>
        <w:rFonts w:asciiTheme="minorHAnsi" w:hAnsiTheme="minorHAnsi"/>
        <w:color w:val="231F20"/>
        <w:w w:val="95"/>
      </w:rPr>
      <w:t>Massachusetts</w:t>
    </w:r>
    <w:r w:rsidR="00C51883" w:rsidRPr="00BA7FA1">
      <w:rPr>
        <w:rFonts w:asciiTheme="minorHAnsi" w:hAnsiTheme="minorHAnsi"/>
        <w:color w:val="231F20"/>
        <w:spacing w:val="-8"/>
        <w:w w:val="95"/>
      </w:rPr>
      <w:t xml:space="preserve"> </w:t>
    </w:r>
    <w:r w:rsidR="00C51883" w:rsidRPr="00BA7FA1">
      <w:rPr>
        <w:rFonts w:asciiTheme="minorHAnsi" w:hAnsiTheme="minorHAnsi"/>
        <w:color w:val="231F20"/>
        <w:w w:val="95"/>
      </w:rPr>
      <w:t>0211</w:t>
    </w:r>
    <w:r w:rsidRPr="00BA7FA1">
      <w:rPr>
        <w:rFonts w:asciiTheme="minorHAnsi" w:hAnsiTheme="minorHAnsi"/>
        <w:color w:val="231F20"/>
        <w:w w:val="95"/>
      </w:rPr>
      <w:t>5</w:t>
    </w:r>
  </w:p>
  <w:p w14:paraId="1FDD8785" w14:textId="0B1CEB80" w:rsidR="00C51883" w:rsidRPr="00BA7FA1" w:rsidRDefault="00C51883" w:rsidP="005A3A98">
    <w:pPr>
      <w:pStyle w:val="BodyText"/>
      <w:ind w:left="1196" w:right="1200"/>
      <w:jc w:val="center"/>
      <w:rPr>
        <w:rFonts w:asciiTheme="minorHAnsi" w:hAnsiTheme="minorHAnsi"/>
        <w:b w:val="0"/>
        <w:bCs w:val="0"/>
      </w:rPr>
    </w:pPr>
    <w:r w:rsidRPr="00BA7FA1">
      <w:rPr>
        <w:rFonts w:asciiTheme="minorHAnsi" w:hAnsiTheme="minorHAnsi"/>
        <w:color w:val="231F20"/>
        <w:w w:val="95"/>
      </w:rPr>
      <w:t>Tel:</w:t>
    </w:r>
    <w:r w:rsidRPr="00BA7FA1">
      <w:rPr>
        <w:rFonts w:asciiTheme="minorHAnsi" w:hAnsiTheme="minorHAnsi"/>
        <w:color w:val="231F20"/>
        <w:spacing w:val="-18"/>
        <w:w w:val="95"/>
      </w:rPr>
      <w:t xml:space="preserve"> </w:t>
    </w:r>
    <w:r w:rsidR="009B04F9" w:rsidRPr="00BA7FA1">
      <w:rPr>
        <w:rFonts w:asciiTheme="minorHAnsi" w:hAnsiTheme="minorHAnsi"/>
        <w:color w:val="231F20"/>
        <w:spacing w:val="-4"/>
        <w:w w:val="95"/>
      </w:rPr>
      <w:t>774 262 0314</w:t>
    </w:r>
    <w:r w:rsidRPr="00BA7FA1">
      <w:rPr>
        <w:rFonts w:asciiTheme="minorHAnsi" w:hAnsiTheme="minorHAnsi"/>
        <w:color w:val="231F20"/>
        <w:spacing w:val="8"/>
        <w:w w:val="95"/>
      </w:rPr>
      <w:t xml:space="preserve"> </w:t>
    </w:r>
    <w:r w:rsidRPr="00BA7FA1">
      <w:rPr>
        <w:rFonts w:asciiTheme="minorHAnsi" w:hAnsiTheme="minorHAnsi"/>
        <w:color w:val="231F20"/>
        <w:w w:val="95"/>
      </w:rPr>
      <w:t>Fax:</w:t>
    </w:r>
    <w:r w:rsidRPr="00BA7FA1">
      <w:rPr>
        <w:rFonts w:asciiTheme="minorHAnsi" w:hAnsiTheme="minorHAnsi"/>
        <w:color w:val="231F20"/>
        <w:spacing w:val="-18"/>
        <w:w w:val="95"/>
      </w:rPr>
      <w:t xml:space="preserve"> </w:t>
    </w:r>
    <w:r w:rsidRPr="00BA7FA1">
      <w:rPr>
        <w:rFonts w:asciiTheme="minorHAnsi" w:hAnsiTheme="minorHAnsi"/>
        <w:color w:val="231F20"/>
        <w:spacing w:val="-4"/>
        <w:w w:val="95"/>
      </w:rPr>
      <w:t>617-424-4230</w:t>
    </w:r>
    <w:r w:rsidRPr="00BA7FA1">
      <w:rPr>
        <w:rFonts w:asciiTheme="minorHAnsi" w:hAnsiTheme="minorHAnsi"/>
        <w:color w:val="231F20"/>
        <w:spacing w:val="9"/>
        <w:w w:val="95"/>
      </w:rPr>
      <w:t xml:space="preserve"> </w:t>
    </w:r>
    <w:r w:rsidRPr="00BA7FA1">
      <w:rPr>
        <w:rFonts w:asciiTheme="minorHAnsi" w:hAnsiTheme="minorHAnsi"/>
        <w:color w:val="231F20"/>
        <w:w w:val="95"/>
      </w:rPr>
      <w:t>Email:</w:t>
    </w:r>
    <w:r w:rsidRPr="00BA7FA1">
      <w:rPr>
        <w:rFonts w:asciiTheme="minorHAnsi" w:hAnsiTheme="minorHAnsi"/>
        <w:color w:val="231F20"/>
        <w:spacing w:val="-18"/>
        <w:w w:val="95"/>
      </w:rPr>
      <w:t xml:space="preserve"> </w:t>
    </w:r>
    <w:hyperlink r:id="rId1" w:history="1">
      <w:r w:rsidR="00F939E8" w:rsidRPr="00BA7FA1">
        <w:rPr>
          <w:rStyle w:val="Hyperlink"/>
          <w:rFonts w:asciiTheme="minorHAnsi" w:hAnsiTheme="minorHAnsi"/>
          <w:w w:val="95"/>
        </w:rPr>
        <w:t>team@bwh.harvard.edu</w:t>
      </w:r>
    </w:hyperlink>
  </w:p>
  <w:p w14:paraId="10A4BEEE" w14:textId="77777777" w:rsidR="00C51883" w:rsidRDefault="00C51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F1DB3" w14:textId="77777777" w:rsidR="00894674" w:rsidRDefault="00894674" w:rsidP="00C14491">
      <w:pPr>
        <w:spacing w:after="0" w:line="240" w:lineRule="auto"/>
      </w:pPr>
      <w:r>
        <w:separator/>
      </w:r>
    </w:p>
  </w:footnote>
  <w:footnote w:type="continuationSeparator" w:id="0">
    <w:p w14:paraId="27DED193" w14:textId="77777777" w:rsidR="00894674" w:rsidRDefault="00894674" w:rsidP="00C14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12EAA" w14:textId="427B91B4" w:rsidR="00C14491" w:rsidRPr="0021301B" w:rsidRDefault="00BA7FA1" w:rsidP="002B1309">
    <w:pPr>
      <w:pStyle w:val="Header"/>
      <w:ind w:left="-1440"/>
      <w:jc w:val="center"/>
    </w:pPr>
    <w:r>
      <w:rPr>
        <w:noProof/>
      </w:rPr>
      <w:drawing>
        <wp:anchor distT="0" distB="0" distL="114300" distR="114300" simplePos="0" relativeHeight="251661312" behindDoc="0" locked="0" layoutInCell="1" allowOverlap="1" wp14:anchorId="3C894C84" wp14:editId="32EC6799">
          <wp:simplePos x="0" y="0"/>
          <wp:positionH relativeFrom="margin">
            <wp:posOffset>1651635</wp:posOffset>
          </wp:positionH>
          <wp:positionV relativeFrom="paragraph">
            <wp:posOffset>355600</wp:posOffset>
          </wp:positionV>
          <wp:extent cx="3102610" cy="772160"/>
          <wp:effectExtent l="0" t="0" r="2540" b="8890"/>
          <wp:wrapThrough wrapText="bothSides">
            <wp:wrapPolygon edited="0">
              <wp:start x="0" y="0"/>
              <wp:lineTo x="0" y="21316"/>
              <wp:lineTo x="21485" y="21316"/>
              <wp:lineTo x="21485" y="0"/>
              <wp:lineTo x="0" y="0"/>
            </wp:wrapPolygon>
          </wp:wrapThrough>
          <wp:docPr id="41" name="Picture 40" descr="Graphical user interface&#10;&#10;Description automatically generated with medium confidence">
            <a:extLst xmlns:a="http://schemas.openxmlformats.org/drawingml/2006/main">
              <a:ext uri="{FF2B5EF4-FFF2-40B4-BE49-F238E27FC236}">
                <a16:creationId xmlns:a16="http://schemas.microsoft.com/office/drawing/2014/main" id="{8F23D22F-DFB1-4F37-A2B1-106CB81A51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descr="Graphical user interface&#10;&#10;Description automatically generated with medium confidence">
                    <a:extLst>
                      <a:ext uri="{FF2B5EF4-FFF2-40B4-BE49-F238E27FC236}">
                        <a16:creationId xmlns:a16="http://schemas.microsoft.com/office/drawing/2014/main" id="{8F23D22F-DFB1-4F37-A2B1-106CB81A51E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102610" cy="77216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Pr="00BA7FA1">
      <w:rPr>
        <w:noProof/>
      </w:rPr>
      <w:t xml:space="preserve"> </w:t>
    </w:r>
    <w:r w:rsidR="002B1309" w:rsidRPr="0021301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17EA8"/>
    <w:multiLevelType w:val="hybridMultilevel"/>
    <w:tmpl w:val="A8F0B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1654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551"/>
    <w:rsid w:val="000858FA"/>
    <w:rsid w:val="00140F4E"/>
    <w:rsid w:val="001550B6"/>
    <w:rsid w:val="00193A51"/>
    <w:rsid w:val="0021301B"/>
    <w:rsid w:val="002B1309"/>
    <w:rsid w:val="002C284B"/>
    <w:rsid w:val="0032258A"/>
    <w:rsid w:val="00377FF7"/>
    <w:rsid w:val="003B7F83"/>
    <w:rsid w:val="003F2A1E"/>
    <w:rsid w:val="00413726"/>
    <w:rsid w:val="004519E0"/>
    <w:rsid w:val="00460650"/>
    <w:rsid w:val="00493551"/>
    <w:rsid w:val="004D6B46"/>
    <w:rsid w:val="004D7681"/>
    <w:rsid w:val="005A3A98"/>
    <w:rsid w:val="005B184A"/>
    <w:rsid w:val="005D2282"/>
    <w:rsid w:val="007347C6"/>
    <w:rsid w:val="007B671C"/>
    <w:rsid w:val="00842D09"/>
    <w:rsid w:val="00894674"/>
    <w:rsid w:val="009A3D45"/>
    <w:rsid w:val="009B04F9"/>
    <w:rsid w:val="00A24582"/>
    <w:rsid w:val="00A726D6"/>
    <w:rsid w:val="00AA0090"/>
    <w:rsid w:val="00B62EAF"/>
    <w:rsid w:val="00B72EAA"/>
    <w:rsid w:val="00BA7FA1"/>
    <w:rsid w:val="00BF4E69"/>
    <w:rsid w:val="00C02118"/>
    <w:rsid w:val="00C14491"/>
    <w:rsid w:val="00C51883"/>
    <w:rsid w:val="00CD5451"/>
    <w:rsid w:val="00EA072F"/>
    <w:rsid w:val="00F22297"/>
    <w:rsid w:val="00F939E8"/>
    <w:rsid w:val="00FE5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B617D72"/>
  <w15:docId w15:val="{0C7C1829-EBC7-4CFB-8B9F-79ADB9FC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72F"/>
    <w:rPr>
      <w:rFonts w:ascii="Segoe UI" w:hAnsi="Segoe UI" w:cs="Segoe UI"/>
      <w:sz w:val="18"/>
      <w:szCs w:val="18"/>
    </w:rPr>
  </w:style>
  <w:style w:type="paragraph" w:styleId="CommentText">
    <w:name w:val="annotation text"/>
    <w:basedOn w:val="Normal"/>
    <w:link w:val="CommentTextChar"/>
    <w:uiPriority w:val="99"/>
    <w:unhideWhenUsed/>
    <w:rsid w:val="00F22297"/>
    <w:pPr>
      <w:spacing w:line="240" w:lineRule="auto"/>
    </w:pPr>
    <w:rPr>
      <w:sz w:val="20"/>
      <w:szCs w:val="20"/>
    </w:rPr>
  </w:style>
  <w:style w:type="character" w:customStyle="1" w:styleId="CommentTextChar">
    <w:name w:val="Comment Text Char"/>
    <w:basedOn w:val="DefaultParagraphFont"/>
    <w:link w:val="CommentText"/>
    <w:uiPriority w:val="99"/>
    <w:rsid w:val="00F22297"/>
    <w:rPr>
      <w:sz w:val="20"/>
      <w:szCs w:val="20"/>
    </w:rPr>
  </w:style>
  <w:style w:type="character" w:styleId="CommentReference">
    <w:name w:val="annotation reference"/>
    <w:basedOn w:val="DefaultParagraphFont"/>
    <w:uiPriority w:val="99"/>
    <w:semiHidden/>
    <w:unhideWhenUsed/>
    <w:rsid w:val="00F22297"/>
    <w:rPr>
      <w:sz w:val="16"/>
      <w:szCs w:val="16"/>
    </w:rPr>
  </w:style>
  <w:style w:type="paragraph" w:customStyle="1" w:styleId="BasicParagraph">
    <w:name w:val="[Basic Paragraph]"/>
    <w:basedOn w:val="Normal"/>
    <w:uiPriority w:val="99"/>
    <w:rsid w:val="00C14491"/>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C144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4491"/>
  </w:style>
  <w:style w:type="paragraph" w:styleId="Footer">
    <w:name w:val="footer"/>
    <w:basedOn w:val="Normal"/>
    <w:link w:val="FooterChar"/>
    <w:uiPriority w:val="99"/>
    <w:unhideWhenUsed/>
    <w:rsid w:val="00C144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4491"/>
  </w:style>
  <w:style w:type="paragraph" w:styleId="BodyText">
    <w:name w:val="Body Text"/>
    <w:basedOn w:val="Normal"/>
    <w:link w:val="BodyTextChar"/>
    <w:uiPriority w:val="1"/>
    <w:qFormat/>
    <w:rsid w:val="00C51883"/>
    <w:pPr>
      <w:widowControl w:val="0"/>
      <w:spacing w:before="26" w:after="0" w:line="240" w:lineRule="auto"/>
      <w:ind w:left="1195"/>
    </w:pPr>
    <w:rPr>
      <w:rFonts w:ascii="Tahoma" w:eastAsia="Tahoma" w:hAnsi="Tahoma"/>
      <w:b/>
      <w:bCs/>
      <w:sz w:val="16"/>
      <w:szCs w:val="16"/>
    </w:rPr>
  </w:style>
  <w:style w:type="character" w:customStyle="1" w:styleId="BodyTextChar">
    <w:name w:val="Body Text Char"/>
    <w:basedOn w:val="DefaultParagraphFont"/>
    <w:link w:val="BodyText"/>
    <w:uiPriority w:val="1"/>
    <w:rsid w:val="00C51883"/>
    <w:rPr>
      <w:rFonts w:ascii="Tahoma" w:eastAsia="Tahoma" w:hAnsi="Tahoma"/>
      <w:b/>
      <w:bCs/>
      <w:sz w:val="16"/>
      <w:szCs w:val="16"/>
    </w:rPr>
  </w:style>
  <w:style w:type="character" w:styleId="Hyperlink">
    <w:name w:val="Hyperlink"/>
    <w:basedOn w:val="DefaultParagraphFont"/>
    <w:uiPriority w:val="99"/>
    <w:unhideWhenUsed/>
    <w:rsid w:val="00C51883"/>
    <w:rPr>
      <w:color w:val="0563C1" w:themeColor="hyperlink"/>
      <w:u w:val="single"/>
    </w:rPr>
  </w:style>
  <w:style w:type="paragraph" w:styleId="ListParagraph">
    <w:name w:val="List Paragraph"/>
    <w:basedOn w:val="Normal"/>
    <w:uiPriority w:val="34"/>
    <w:qFormat/>
    <w:rsid w:val="002B1309"/>
    <w:pPr>
      <w:ind w:left="720"/>
      <w:contextualSpacing/>
    </w:pPr>
  </w:style>
  <w:style w:type="paragraph" w:styleId="CommentSubject">
    <w:name w:val="annotation subject"/>
    <w:basedOn w:val="CommentText"/>
    <w:next w:val="CommentText"/>
    <w:link w:val="CommentSubjectChar"/>
    <w:uiPriority w:val="99"/>
    <w:semiHidden/>
    <w:unhideWhenUsed/>
    <w:rsid w:val="0032258A"/>
    <w:rPr>
      <w:b/>
      <w:bCs/>
    </w:rPr>
  </w:style>
  <w:style w:type="character" w:customStyle="1" w:styleId="CommentSubjectChar">
    <w:name w:val="Comment Subject Char"/>
    <w:basedOn w:val="CommentTextChar"/>
    <w:link w:val="CommentSubject"/>
    <w:uiPriority w:val="99"/>
    <w:semiHidden/>
    <w:rsid w:val="0032258A"/>
    <w:rPr>
      <w:b/>
      <w:bCs/>
      <w:sz w:val="20"/>
      <w:szCs w:val="20"/>
    </w:rPr>
  </w:style>
  <w:style w:type="character" w:styleId="UnresolvedMention">
    <w:name w:val="Unresolved Mention"/>
    <w:basedOn w:val="DefaultParagraphFont"/>
    <w:uiPriority w:val="99"/>
    <w:semiHidden/>
    <w:unhideWhenUsed/>
    <w:rsid w:val="00F939E8"/>
    <w:rPr>
      <w:color w:val="605E5C"/>
      <w:shd w:val="clear" w:color="auto" w:fill="E1DFDD"/>
    </w:rPr>
  </w:style>
  <w:style w:type="character" w:styleId="FollowedHyperlink">
    <w:name w:val="FollowedHyperlink"/>
    <w:basedOn w:val="DefaultParagraphFont"/>
    <w:uiPriority w:val="99"/>
    <w:semiHidden/>
    <w:unhideWhenUsed/>
    <w:rsid w:val="005D2282"/>
    <w:rPr>
      <w:color w:val="954F72" w:themeColor="followedHyperlink"/>
      <w:u w:val="single"/>
    </w:rPr>
  </w:style>
  <w:style w:type="paragraph" w:styleId="Revision">
    <w:name w:val="Revision"/>
    <w:hidden/>
    <w:uiPriority w:val="99"/>
    <w:semiHidden/>
    <w:rsid w:val="00AA00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15470">
      <w:bodyDiv w:val="1"/>
      <w:marLeft w:val="0"/>
      <w:marRight w:val="0"/>
      <w:marTop w:val="0"/>
      <w:marBottom w:val="0"/>
      <w:divBdr>
        <w:top w:val="none" w:sz="0" w:space="0" w:color="auto"/>
        <w:left w:val="none" w:sz="0" w:space="0" w:color="auto"/>
        <w:bottom w:val="none" w:sz="0" w:space="0" w:color="auto"/>
        <w:right w:val="none" w:sz="0" w:space="0" w:color="auto"/>
      </w:divBdr>
      <w:divsChild>
        <w:div w:id="1386680789">
          <w:marLeft w:val="0"/>
          <w:marRight w:val="0"/>
          <w:marTop w:val="0"/>
          <w:marBottom w:val="0"/>
          <w:divBdr>
            <w:top w:val="none" w:sz="0" w:space="0" w:color="auto"/>
            <w:left w:val="none" w:sz="0" w:space="0" w:color="auto"/>
            <w:bottom w:val="none" w:sz="0" w:space="0" w:color="auto"/>
            <w:right w:val="none" w:sz="0" w:space="0" w:color="auto"/>
          </w:divBdr>
          <w:divsChild>
            <w:div w:id="850874088">
              <w:marLeft w:val="0"/>
              <w:marRight w:val="0"/>
              <w:marTop w:val="0"/>
              <w:marBottom w:val="0"/>
              <w:divBdr>
                <w:top w:val="none" w:sz="0" w:space="0" w:color="auto"/>
                <w:left w:val="none" w:sz="0" w:space="0" w:color="auto"/>
                <w:bottom w:val="none" w:sz="0" w:space="0" w:color="auto"/>
                <w:right w:val="none" w:sz="0" w:space="0" w:color="auto"/>
              </w:divBdr>
            </w:div>
            <w:div w:id="8261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ive.brighamandwomens.org/employer-match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eam@bwh.harvard.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2DD74-6472-4325-93AF-726AC869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Aalto, Brian P.</dc:creator>
  <cp:keywords/>
  <dc:description/>
  <cp:lastModifiedBy>Hickey, Allegra Johnson</cp:lastModifiedBy>
  <cp:revision>3</cp:revision>
  <dcterms:created xsi:type="dcterms:W3CDTF">2025-08-07T20:50:00Z</dcterms:created>
  <dcterms:modified xsi:type="dcterms:W3CDTF">2025-08-07T20:50:00Z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82507f1e09e707c473bd24c1211cc0b3dc292216a0a6b7c146a59f48b8e6562a</vt:lpwstr>
  </property>
</Properties>
</file>